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5B" w:rsidRPr="000D7D54" w:rsidRDefault="00BE31F5" w:rsidP="00DB2075">
      <w:pPr>
        <w:widowControl w:val="0"/>
        <w:suppressAutoHyphens/>
        <w:autoSpaceDE w:val="0"/>
        <w:autoSpaceDN w:val="0"/>
        <w:adjustRightInd w:val="0"/>
        <w:spacing w:after="0" w:line="360" w:lineRule="auto"/>
        <w:jc w:val="center"/>
        <w:rPr>
          <w:rFonts w:ascii="Arial" w:hAnsi="Arial" w:cs="Arial"/>
          <w:b/>
          <w:bCs/>
          <w:color w:val="000000"/>
        </w:rPr>
      </w:pPr>
      <w:bookmarkStart w:id="0" w:name="_GoBack"/>
      <w:bookmarkEnd w:id="0"/>
      <w:r w:rsidRPr="000D7D54">
        <w:rPr>
          <w:rFonts w:ascii="Arial" w:hAnsi="Arial" w:cs="Arial"/>
          <w:b/>
          <w:bCs/>
          <w:color w:val="000000"/>
        </w:rPr>
        <w:t xml:space="preserve">ANEXO </w:t>
      </w:r>
      <w:r w:rsidR="00C76CBD" w:rsidRPr="000D7D54">
        <w:rPr>
          <w:rFonts w:ascii="Arial" w:hAnsi="Arial" w:cs="Arial"/>
          <w:b/>
          <w:bCs/>
          <w:color w:val="000000"/>
        </w:rPr>
        <w:t>I</w:t>
      </w:r>
    </w:p>
    <w:p w:rsidR="00BE31F5" w:rsidRPr="000D7D54" w:rsidRDefault="00BE31F5" w:rsidP="00DB2075">
      <w:pPr>
        <w:widowControl w:val="0"/>
        <w:suppressAutoHyphens/>
        <w:autoSpaceDE w:val="0"/>
        <w:autoSpaceDN w:val="0"/>
        <w:adjustRightInd w:val="0"/>
        <w:spacing w:after="0" w:line="360" w:lineRule="auto"/>
        <w:jc w:val="center"/>
        <w:rPr>
          <w:rFonts w:ascii="Arial" w:hAnsi="Arial" w:cs="Arial"/>
          <w:b/>
          <w:bCs/>
          <w:color w:val="000000"/>
        </w:rPr>
      </w:pPr>
    </w:p>
    <w:p w:rsidR="00BE31F5" w:rsidRPr="000D7D54" w:rsidRDefault="00BE31F5" w:rsidP="00BE31F5">
      <w:pPr>
        <w:widowControl w:val="0"/>
        <w:suppressAutoHyphens/>
        <w:autoSpaceDE w:val="0"/>
        <w:autoSpaceDN w:val="0"/>
        <w:adjustRightInd w:val="0"/>
        <w:spacing w:after="0" w:line="360" w:lineRule="auto"/>
        <w:jc w:val="center"/>
        <w:rPr>
          <w:rFonts w:ascii="Arial" w:hAnsi="Arial" w:cs="Arial"/>
          <w:b/>
        </w:rPr>
      </w:pPr>
      <w:r w:rsidRPr="000D7D54">
        <w:rPr>
          <w:rFonts w:ascii="Arial" w:hAnsi="Arial" w:cs="Arial"/>
          <w:b/>
        </w:rPr>
        <w:t>LISTADO DE RESTRICCIONES DENTRO DE LA FRANJA DE SEGURIDAD DERIVADA DE LA SERVIDUMBRE ADMINISTRATIVA DE ELECTRODUCTO DE LÍNEAS AÉREAS</w:t>
      </w:r>
    </w:p>
    <w:p w:rsidR="00BE31F5" w:rsidRPr="000D7D54" w:rsidRDefault="00BE31F5" w:rsidP="00DB2075">
      <w:pPr>
        <w:widowControl w:val="0"/>
        <w:suppressAutoHyphens/>
        <w:autoSpaceDE w:val="0"/>
        <w:autoSpaceDN w:val="0"/>
        <w:adjustRightInd w:val="0"/>
        <w:spacing w:after="0" w:line="360" w:lineRule="auto"/>
        <w:rPr>
          <w:rFonts w:ascii="Arial" w:hAnsi="Arial" w:cs="Arial"/>
        </w:rPr>
      </w:pPr>
    </w:p>
    <w:p w:rsidR="00BE31F5" w:rsidRPr="000D7D54" w:rsidRDefault="00BE31F5" w:rsidP="00DB2075">
      <w:pPr>
        <w:widowControl w:val="0"/>
        <w:suppressAutoHyphens/>
        <w:autoSpaceDE w:val="0"/>
        <w:autoSpaceDN w:val="0"/>
        <w:adjustRightInd w:val="0"/>
        <w:spacing w:after="0" w:line="360" w:lineRule="auto"/>
        <w:rPr>
          <w:rFonts w:ascii="Arial" w:hAnsi="Arial" w:cs="Arial"/>
        </w:rPr>
      </w:pPr>
    </w:p>
    <w:p w:rsidR="007F1455" w:rsidRPr="000D7D54" w:rsidRDefault="007F1455" w:rsidP="00DB2075">
      <w:pPr>
        <w:widowControl w:val="0"/>
        <w:suppressAutoHyphens/>
        <w:autoSpaceDE w:val="0"/>
        <w:autoSpaceDN w:val="0"/>
        <w:adjustRightInd w:val="0"/>
        <w:spacing w:after="0" w:line="360" w:lineRule="auto"/>
        <w:rPr>
          <w:rFonts w:ascii="Arial" w:hAnsi="Arial" w:cs="Arial"/>
          <w:b/>
          <w:bCs/>
          <w:color w:val="000000"/>
        </w:rPr>
      </w:pPr>
      <w:r w:rsidRPr="000D7D54">
        <w:rPr>
          <w:rFonts w:ascii="Arial" w:hAnsi="Arial" w:cs="Arial"/>
          <w:b/>
          <w:bCs/>
          <w:color w:val="000000"/>
        </w:rPr>
        <w:t>Objeto</w:t>
      </w:r>
    </w:p>
    <w:p w:rsidR="007F1455" w:rsidRPr="000D7D54" w:rsidRDefault="007F1455" w:rsidP="00DB2075">
      <w:pPr>
        <w:widowControl w:val="0"/>
        <w:suppressAutoHyphens/>
        <w:autoSpaceDE w:val="0"/>
        <w:autoSpaceDN w:val="0"/>
        <w:adjustRightInd w:val="0"/>
        <w:spacing w:after="0" w:line="360" w:lineRule="auto"/>
        <w:jc w:val="both"/>
        <w:rPr>
          <w:rFonts w:ascii="Arial" w:hAnsi="Arial" w:cs="Arial"/>
          <w:bCs/>
          <w:color w:val="000000"/>
        </w:rPr>
      </w:pPr>
      <w:r w:rsidRPr="000D7D54">
        <w:rPr>
          <w:rFonts w:ascii="Arial" w:hAnsi="Arial" w:cs="Arial"/>
          <w:bCs/>
          <w:color w:val="000000"/>
        </w:rPr>
        <w:t xml:space="preserve">Complementar </w:t>
      </w:r>
      <w:r w:rsidR="00C44FA0">
        <w:rPr>
          <w:rFonts w:ascii="Arial" w:hAnsi="Arial" w:cs="Arial"/>
          <w:bCs/>
          <w:color w:val="000000"/>
        </w:rPr>
        <w:t xml:space="preserve">la </w:t>
      </w:r>
      <w:r w:rsidR="00BE31F5" w:rsidRPr="000D7D54">
        <w:rPr>
          <w:rFonts w:ascii="Arial" w:hAnsi="Arial" w:cs="Arial"/>
          <w:bCs/>
          <w:color w:val="000000"/>
        </w:rPr>
        <w:t>Especificación Técnica T-80 de la Ex AGUA Y ENERGÍA ELÉCTRICA SOCIEDAD DEL ESTADO</w:t>
      </w:r>
      <w:r w:rsidRPr="000D7D54">
        <w:rPr>
          <w:rFonts w:ascii="Arial" w:hAnsi="Arial" w:cs="Arial"/>
          <w:bCs/>
          <w:color w:val="000000"/>
        </w:rPr>
        <w:t xml:space="preserve"> para el cálculo de la franja de seguridad de servidumbre administrativa de </w:t>
      </w:r>
      <w:r w:rsidR="009373A9" w:rsidRPr="000D7D54">
        <w:rPr>
          <w:rFonts w:ascii="Arial" w:hAnsi="Arial" w:cs="Arial"/>
          <w:bCs/>
          <w:color w:val="000000"/>
        </w:rPr>
        <w:t>Electroducto</w:t>
      </w:r>
      <w:r w:rsidRPr="000D7D54">
        <w:rPr>
          <w:rFonts w:ascii="Arial" w:hAnsi="Arial" w:cs="Arial"/>
          <w:bCs/>
          <w:color w:val="000000"/>
        </w:rPr>
        <w:t>, manteniendo la fórmula original, reemplazando las restricciones originales por las que aquí se exponen.</w:t>
      </w:r>
    </w:p>
    <w:p w:rsidR="00F54DD7" w:rsidRPr="000D7D54" w:rsidRDefault="00F54DD7" w:rsidP="00DB2075">
      <w:pPr>
        <w:widowControl w:val="0"/>
        <w:suppressAutoHyphens/>
        <w:autoSpaceDE w:val="0"/>
        <w:autoSpaceDN w:val="0"/>
        <w:adjustRightInd w:val="0"/>
        <w:spacing w:after="0" w:line="360" w:lineRule="auto"/>
        <w:jc w:val="both"/>
        <w:rPr>
          <w:rFonts w:ascii="Arial" w:hAnsi="Arial" w:cs="Arial"/>
          <w:b/>
          <w:bCs/>
          <w:color w:val="000000"/>
        </w:rPr>
      </w:pPr>
    </w:p>
    <w:p w:rsidR="00F069C9" w:rsidRPr="000D7D54" w:rsidRDefault="00C76CBD" w:rsidP="00DB2075">
      <w:pPr>
        <w:widowControl w:val="0"/>
        <w:suppressAutoHyphens/>
        <w:autoSpaceDE w:val="0"/>
        <w:autoSpaceDN w:val="0"/>
        <w:adjustRightInd w:val="0"/>
        <w:spacing w:after="0" w:line="360" w:lineRule="auto"/>
        <w:jc w:val="both"/>
        <w:rPr>
          <w:rFonts w:ascii="Arial" w:hAnsi="Arial" w:cs="Arial"/>
          <w:bCs/>
          <w:color w:val="000000"/>
        </w:rPr>
      </w:pPr>
      <w:r w:rsidRPr="000D7D54">
        <w:rPr>
          <w:rFonts w:ascii="Arial" w:hAnsi="Arial" w:cs="Arial"/>
          <w:b/>
          <w:bCs/>
          <w:color w:val="000000"/>
        </w:rPr>
        <w:t>Alcance</w:t>
      </w:r>
      <w:r w:rsidR="00F069C9" w:rsidRPr="000D7D54">
        <w:rPr>
          <w:rFonts w:ascii="Arial" w:hAnsi="Arial" w:cs="Arial"/>
          <w:b/>
          <w:bCs/>
          <w:color w:val="000000"/>
        </w:rPr>
        <w:t xml:space="preserve"> </w:t>
      </w:r>
      <w:r w:rsidR="00F069C9" w:rsidRPr="000D7D54">
        <w:rPr>
          <w:rFonts w:ascii="Arial" w:hAnsi="Arial" w:cs="Arial"/>
          <w:bCs/>
          <w:color w:val="000000"/>
        </w:rPr>
        <w:t>Las restricciones enumeradas a continuación s</w:t>
      </w:r>
      <w:r w:rsidRPr="000D7D54">
        <w:rPr>
          <w:rFonts w:ascii="Arial" w:hAnsi="Arial" w:cs="Arial"/>
          <w:bCs/>
          <w:color w:val="000000"/>
        </w:rPr>
        <w:t xml:space="preserve">e aplicarán a las Líneas Aéreas destinadas </w:t>
      </w:r>
      <w:r w:rsidR="00F54DD7" w:rsidRPr="000D7D54">
        <w:rPr>
          <w:rFonts w:ascii="Arial" w:hAnsi="Arial" w:cs="Arial"/>
          <w:bCs/>
          <w:color w:val="000000"/>
        </w:rPr>
        <w:t>a Transporte o Distribución de Energía E</w:t>
      </w:r>
      <w:r w:rsidRPr="000D7D54">
        <w:rPr>
          <w:rFonts w:ascii="Arial" w:hAnsi="Arial" w:cs="Arial"/>
          <w:bCs/>
          <w:color w:val="000000"/>
        </w:rPr>
        <w:t xml:space="preserve">léctrica cuya tensión de operación sea igual o superior a 13,2 kV. </w:t>
      </w:r>
    </w:p>
    <w:p w:rsidR="00F54DD7" w:rsidRPr="000D7D54" w:rsidRDefault="00F54DD7" w:rsidP="00DB2075">
      <w:pPr>
        <w:widowControl w:val="0"/>
        <w:suppressAutoHyphens/>
        <w:autoSpaceDE w:val="0"/>
        <w:autoSpaceDN w:val="0"/>
        <w:adjustRightInd w:val="0"/>
        <w:spacing w:after="0" w:line="360" w:lineRule="auto"/>
        <w:jc w:val="both"/>
        <w:rPr>
          <w:rFonts w:ascii="Arial" w:hAnsi="Arial" w:cs="Arial"/>
          <w:b/>
          <w:bCs/>
          <w:color w:val="000000"/>
        </w:rPr>
      </w:pPr>
    </w:p>
    <w:p w:rsidR="00F069C9" w:rsidRPr="000D7D54" w:rsidRDefault="00F069C9" w:rsidP="00DB2075">
      <w:pPr>
        <w:widowControl w:val="0"/>
        <w:suppressAutoHyphens/>
        <w:autoSpaceDE w:val="0"/>
        <w:autoSpaceDN w:val="0"/>
        <w:adjustRightInd w:val="0"/>
        <w:spacing w:after="0" w:line="360" w:lineRule="auto"/>
        <w:jc w:val="both"/>
        <w:rPr>
          <w:rFonts w:ascii="Arial" w:hAnsi="Arial" w:cs="Arial"/>
          <w:b/>
          <w:bCs/>
          <w:color w:val="000000"/>
        </w:rPr>
      </w:pPr>
      <w:r w:rsidRPr="000D7D54">
        <w:rPr>
          <w:rFonts w:ascii="Arial" w:hAnsi="Arial" w:cs="Arial"/>
          <w:b/>
          <w:bCs/>
          <w:color w:val="000000"/>
        </w:rPr>
        <w:t>Condiciones Generales</w:t>
      </w:r>
    </w:p>
    <w:p w:rsidR="00C76CBD" w:rsidRPr="000D7D54" w:rsidRDefault="00F069C9" w:rsidP="00DB2075">
      <w:pPr>
        <w:widowControl w:val="0"/>
        <w:suppressAutoHyphens/>
        <w:autoSpaceDE w:val="0"/>
        <w:autoSpaceDN w:val="0"/>
        <w:adjustRightInd w:val="0"/>
        <w:spacing w:after="0" w:line="360" w:lineRule="auto"/>
        <w:jc w:val="both"/>
        <w:rPr>
          <w:rFonts w:ascii="Arial" w:hAnsi="Arial" w:cs="Arial"/>
          <w:bCs/>
          <w:color w:val="000000"/>
        </w:rPr>
      </w:pPr>
      <w:r w:rsidRPr="000D7D54">
        <w:rPr>
          <w:rFonts w:ascii="Arial" w:hAnsi="Arial" w:cs="Arial"/>
          <w:color w:val="000000"/>
        </w:rPr>
        <w:t xml:space="preserve">Sin perjuicio de las restricciones aquí enunciadas, el titular de la servidumbre administrativa de </w:t>
      </w:r>
      <w:r w:rsidR="009373A9" w:rsidRPr="000D7D54">
        <w:rPr>
          <w:rFonts w:ascii="Arial" w:hAnsi="Arial" w:cs="Arial"/>
          <w:color w:val="000000"/>
        </w:rPr>
        <w:t>Electroducto</w:t>
      </w:r>
      <w:r w:rsidRPr="000D7D54">
        <w:rPr>
          <w:rFonts w:ascii="Arial" w:hAnsi="Arial" w:cs="Arial"/>
          <w:color w:val="000000"/>
        </w:rPr>
        <w:t xml:space="preserve"> podrá someter a decisión de este Ente cualquier situación no contemplada y que a su consideración pudiera poner en riesgo a las personas o los bienes en general y cause un potencial </w:t>
      </w:r>
      <w:r w:rsidR="00F54DD7" w:rsidRPr="000D7D54">
        <w:rPr>
          <w:rFonts w:ascii="Arial" w:hAnsi="Arial" w:cs="Arial"/>
          <w:color w:val="000000"/>
        </w:rPr>
        <w:t>peligro a la seguridad Pública.</w:t>
      </w:r>
    </w:p>
    <w:p w:rsidR="00CD3790" w:rsidRPr="000D7D54" w:rsidRDefault="00CD3790" w:rsidP="00DB2075">
      <w:pPr>
        <w:widowControl w:val="0"/>
        <w:suppressAutoHyphens/>
        <w:autoSpaceDE w:val="0"/>
        <w:autoSpaceDN w:val="0"/>
        <w:adjustRightInd w:val="0"/>
        <w:spacing w:after="0" w:line="360" w:lineRule="auto"/>
        <w:jc w:val="both"/>
        <w:rPr>
          <w:rFonts w:ascii="Arial" w:hAnsi="Arial" w:cs="Arial"/>
          <w:b/>
          <w:bCs/>
          <w:color w:val="000000"/>
        </w:rPr>
      </w:pPr>
    </w:p>
    <w:p w:rsidR="0048315B" w:rsidRPr="000D7D54" w:rsidRDefault="0048315B" w:rsidP="00DB2075">
      <w:pPr>
        <w:widowControl w:val="0"/>
        <w:suppressAutoHyphens/>
        <w:autoSpaceDE w:val="0"/>
        <w:autoSpaceDN w:val="0"/>
        <w:adjustRightInd w:val="0"/>
        <w:spacing w:after="0" w:line="360" w:lineRule="auto"/>
        <w:jc w:val="both"/>
        <w:rPr>
          <w:rFonts w:ascii="Arial" w:hAnsi="Arial" w:cs="Arial"/>
          <w:b/>
          <w:bCs/>
          <w:color w:val="000000"/>
        </w:rPr>
      </w:pPr>
      <w:r w:rsidRPr="000D7D54">
        <w:rPr>
          <w:rFonts w:ascii="Arial" w:hAnsi="Arial" w:cs="Arial"/>
          <w:color w:val="000000"/>
        </w:rPr>
        <w:t>1)</w:t>
      </w:r>
      <w:r w:rsidRPr="000D7D54">
        <w:rPr>
          <w:rFonts w:ascii="Arial" w:hAnsi="Arial" w:cs="Arial"/>
          <w:color w:val="000000"/>
        </w:rPr>
        <w:tab/>
      </w:r>
      <w:r w:rsidRPr="000D7D54">
        <w:rPr>
          <w:rFonts w:ascii="Arial" w:hAnsi="Arial" w:cs="Arial"/>
          <w:b/>
          <w:bCs/>
          <w:color w:val="000000"/>
        </w:rPr>
        <w:t>Restricciones Obligatorias</w:t>
      </w:r>
    </w:p>
    <w:p w:rsidR="0048315B" w:rsidRPr="000D7D54" w:rsidRDefault="0048315B" w:rsidP="00DB2075">
      <w:pPr>
        <w:widowControl w:val="0"/>
        <w:suppressAutoHyphens/>
        <w:autoSpaceDE w:val="0"/>
        <w:autoSpaceDN w:val="0"/>
        <w:adjustRightInd w:val="0"/>
        <w:spacing w:after="0" w:line="360" w:lineRule="auto"/>
        <w:jc w:val="both"/>
        <w:rPr>
          <w:rFonts w:ascii="Arial" w:hAnsi="Arial" w:cs="Arial"/>
          <w:color w:val="000000"/>
        </w:rPr>
      </w:pPr>
      <w:r w:rsidRPr="000D7D54">
        <w:rPr>
          <w:rFonts w:ascii="Arial" w:hAnsi="Arial" w:cs="Arial"/>
          <w:color w:val="000000"/>
        </w:rPr>
        <w:t>Dentro de la franja establecida se prohíben las siguientes instalaciones/actividades:</w:t>
      </w:r>
    </w:p>
    <w:p w:rsidR="0048315B" w:rsidRPr="000D7D54" w:rsidRDefault="0048315B" w:rsidP="00DB2075">
      <w:pPr>
        <w:widowControl w:val="0"/>
        <w:suppressAutoHyphens/>
        <w:autoSpaceDE w:val="0"/>
        <w:autoSpaceDN w:val="0"/>
        <w:adjustRightInd w:val="0"/>
        <w:spacing w:after="0" w:line="360" w:lineRule="auto"/>
        <w:jc w:val="both"/>
        <w:rPr>
          <w:rFonts w:ascii="Arial" w:hAnsi="Arial" w:cs="Arial"/>
          <w:color w:val="000000"/>
        </w:rPr>
      </w:pPr>
      <w:r w:rsidRPr="000D7D54">
        <w:rPr>
          <w:rFonts w:ascii="Arial" w:hAnsi="Arial" w:cs="Arial"/>
          <w:color w:val="000000"/>
        </w:rPr>
        <w:t xml:space="preserve"> </w:t>
      </w:r>
    </w:p>
    <w:p w:rsidR="000E3595" w:rsidRPr="000D7D54" w:rsidRDefault="00C76CBD" w:rsidP="00DB2075">
      <w:pPr>
        <w:widowControl w:val="0"/>
        <w:suppressAutoHyphens/>
        <w:spacing w:after="0" w:line="360" w:lineRule="auto"/>
        <w:jc w:val="both"/>
        <w:rPr>
          <w:rFonts w:ascii="Arial" w:hAnsi="Arial" w:cs="Arial"/>
        </w:rPr>
      </w:pPr>
      <w:r w:rsidRPr="000D7D54">
        <w:rPr>
          <w:rFonts w:ascii="Arial" w:hAnsi="Arial" w:cs="Arial"/>
        </w:rPr>
        <w:t>a) Todo tipo de construcciones,</w:t>
      </w:r>
      <w:r w:rsidR="000E3595" w:rsidRPr="000D7D54">
        <w:rPr>
          <w:rFonts w:ascii="Arial" w:hAnsi="Arial" w:cs="Arial"/>
        </w:rPr>
        <w:t xml:space="preserve"> de instalaciones y/o de montajes. </w:t>
      </w:r>
    </w:p>
    <w:p w:rsidR="00FF13E4"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 xml:space="preserve">b)  Campos deportivos y de esparcimiento en general. </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 xml:space="preserve">c)  Realizar  movimientos  de  suelo  que  pongan  o  puedan  poner  en  riesgo  la estabilidad  de  las  estructuras,  dificulten  las  tareas  de  mantenimiento  o disminuyan  las distancias de seguridad  a los conductores. </w:t>
      </w:r>
    </w:p>
    <w:p w:rsidR="0065705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 xml:space="preserve">d)  La  plantación  de  árboles  o  arbustos  que  en  su  máximo  estado  de  crecimiento superen  la altura de </w:t>
      </w:r>
      <w:r w:rsidR="00EF69F1" w:rsidRPr="000D7D54">
        <w:rPr>
          <w:rFonts w:ascii="Arial" w:hAnsi="Arial" w:cs="Arial"/>
        </w:rPr>
        <w:t>CUATRO METROS (</w:t>
      </w:r>
      <w:r w:rsidRPr="000D7D54">
        <w:rPr>
          <w:rFonts w:ascii="Arial" w:hAnsi="Arial" w:cs="Arial"/>
        </w:rPr>
        <w:t>4,00 m.</w:t>
      </w:r>
      <w:r w:rsidR="00EF69F1" w:rsidRPr="000D7D54">
        <w:rPr>
          <w:rFonts w:ascii="Arial" w:hAnsi="Arial" w:cs="Arial"/>
        </w:rPr>
        <w:t>).</w:t>
      </w:r>
      <w:r w:rsidRPr="000D7D54">
        <w:rPr>
          <w:rFonts w:ascii="Arial" w:hAnsi="Arial" w:cs="Arial"/>
        </w:rPr>
        <w:t xml:space="preserve"> </w:t>
      </w:r>
    </w:p>
    <w:p w:rsidR="0065705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lastRenderedPageBreak/>
        <w:t xml:space="preserve">e)  </w:t>
      </w:r>
      <w:r w:rsidR="00EF69F1" w:rsidRPr="000D7D54">
        <w:rPr>
          <w:rFonts w:ascii="Arial" w:hAnsi="Arial" w:cs="Arial"/>
        </w:rPr>
        <w:t xml:space="preserve">La quema </w:t>
      </w:r>
      <w:r w:rsidR="00B31848" w:rsidRPr="000D7D54">
        <w:rPr>
          <w:rFonts w:ascii="Arial" w:hAnsi="Arial" w:cs="Arial"/>
        </w:rPr>
        <w:t>de rastrojos, matorrales</w:t>
      </w:r>
      <w:r w:rsidR="00EF69F1" w:rsidRPr="000D7D54">
        <w:rPr>
          <w:rFonts w:ascii="Arial" w:hAnsi="Arial" w:cs="Arial"/>
        </w:rPr>
        <w:t>,</w:t>
      </w:r>
      <w:r w:rsidRPr="000D7D54">
        <w:rPr>
          <w:rFonts w:ascii="Arial" w:hAnsi="Arial" w:cs="Arial"/>
        </w:rPr>
        <w:t xml:space="preserve"> </w:t>
      </w:r>
      <w:r w:rsidR="00EF69F1" w:rsidRPr="000D7D54">
        <w:rPr>
          <w:rFonts w:ascii="Arial" w:hAnsi="Arial" w:cs="Arial"/>
        </w:rPr>
        <w:t>cultivos, y/o cualquier otro</w:t>
      </w:r>
      <w:r w:rsidRPr="000D7D54">
        <w:rPr>
          <w:rFonts w:ascii="Arial" w:hAnsi="Arial" w:cs="Arial"/>
        </w:rPr>
        <w:t xml:space="preserve"> material, en la franja de servidumbre y en sus inmediaciones. </w:t>
      </w:r>
    </w:p>
    <w:p w:rsidR="000E3595" w:rsidRPr="000D7D54" w:rsidRDefault="00EF69F1" w:rsidP="00DB2075">
      <w:pPr>
        <w:widowControl w:val="0"/>
        <w:suppressAutoHyphens/>
        <w:spacing w:after="0" w:line="360" w:lineRule="auto"/>
        <w:jc w:val="both"/>
        <w:rPr>
          <w:rFonts w:ascii="Arial" w:hAnsi="Arial" w:cs="Arial"/>
        </w:rPr>
      </w:pPr>
      <w:r w:rsidRPr="000D7D54">
        <w:rPr>
          <w:rFonts w:ascii="Arial" w:hAnsi="Arial" w:cs="Arial"/>
        </w:rPr>
        <w:t>f</w:t>
      </w:r>
      <w:r w:rsidR="000E3595" w:rsidRPr="000D7D54">
        <w:rPr>
          <w:rFonts w:ascii="Arial" w:hAnsi="Arial" w:cs="Arial"/>
        </w:rPr>
        <w:t xml:space="preserve">)  </w:t>
      </w:r>
      <w:r w:rsidRPr="000D7D54">
        <w:rPr>
          <w:rFonts w:ascii="Arial" w:hAnsi="Arial" w:cs="Arial"/>
        </w:rPr>
        <w:t>El manipuleo</w:t>
      </w:r>
      <w:r w:rsidR="000E3595" w:rsidRPr="000D7D54">
        <w:rPr>
          <w:rFonts w:ascii="Arial" w:hAnsi="Arial" w:cs="Arial"/>
        </w:rPr>
        <w:t xml:space="preserve"> o trasvasamiento de </w:t>
      </w:r>
      <w:r w:rsidRPr="000D7D54">
        <w:rPr>
          <w:rFonts w:ascii="Arial" w:hAnsi="Arial" w:cs="Arial"/>
        </w:rPr>
        <w:t xml:space="preserve">combustibles líquidos </w:t>
      </w:r>
      <w:r w:rsidR="000E3595" w:rsidRPr="000D7D54">
        <w:rPr>
          <w:rFonts w:ascii="Arial" w:hAnsi="Arial" w:cs="Arial"/>
        </w:rPr>
        <w:t xml:space="preserve">o </w:t>
      </w:r>
      <w:r w:rsidR="00B31848" w:rsidRPr="000D7D54">
        <w:rPr>
          <w:rFonts w:ascii="Arial" w:hAnsi="Arial" w:cs="Arial"/>
        </w:rPr>
        <w:t>gaseosos o</w:t>
      </w:r>
      <w:r w:rsidR="000E3595" w:rsidRPr="000D7D54">
        <w:rPr>
          <w:rFonts w:ascii="Arial" w:hAnsi="Arial" w:cs="Arial"/>
        </w:rPr>
        <w:t xml:space="preserve"> volátiles inflamables.</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g)  Playas de estacionamiento de vehículos; cementerios; piletas de natación; lagos artificiales y basurales.</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h)  Voladuras de terrenos con explosivos</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i)  Fumigación aérea</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 xml:space="preserve">j)  La  Realización  de  actividades  o  acopios  de  materiales  que  produzcan  una reducción  de  la  distancia  respecto  de  los  conductores  de  la  línea  u  ocasionen riesgos contingentes tales como fuego,  explosiones, voladuras,  etc. </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 xml:space="preserve">k)  Transitar  con  vehículos  o  equipos  móviles  que  superen  la  altura  neta  de  </w:t>
      </w:r>
      <w:r w:rsidR="00471D99" w:rsidRPr="000D7D54">
        <w:rPr>
          <w:rFonts w:ascii="Arial" w:hAnsi="Arial" w:cs="Arial"/>
        </w:rPr>
        <w:t>CUATRO COMA CINCUENTA METROS (</w:t>
      </w:r>
      <w:r w:rsidRPr="000D7D54">
        <w:rPr>
          <w:rFonts w:ascii="Arial" w:hAnsi="Arial" w:cs="Arial"/>
        </w:rPr>
        <w:t>4,50 m</w:t>
      </w:r>
      <w:r w:rsidR="00EF69F1" w:rsidRPr="000D7D54">
        <w:rPr>
          <w:rFonts w:ascii="Arial" w:hAnsi="Arial" w:cs="Arial"/>
        </w:rPr>
        <w:t>.</w:t>
      </w:r>
      <w:r w:rsidR="00471D99" w:rsidRPr="000D7D54">
        <w:rPr>
          <w:rFonts w:ascii="Arial" w:hAnsi="Arial" w:cs="Arial"/>
        </w:rPr>
        <w:t>).</w:t>
      </w:r>
    </w:p>
    <w:p w:rsidR="000E3595" w:rsidRPr="000D7D54" w:rsidRDefault="000E3595" w:rsidP="00DB2075">
      <w:pPr>
        <w:widowControl w:val="0"/>
        <w:suppressAutoHyphens/>
        <w:spacing w:after="0" w:line="360" w:lineRule="auto"/>
        <w:jc w:val="both"/>
        <w:rPr>
          <w:rFonts w:ascii="Arial" w:hAnsi="Arial" w:cs="Arial"/>
        </w:rPr>
      </w:pPr>
    </w:p>
    <w:p w:rsidR="000E3595" w:rsidRPr="000D7D54" w:rsidRDefault="000E3595" w:rsidP="00DB2075">
      <w:pPr>
        <w:widowControl w:val="0"/>
        <w:suppressAutoHyphens/>
        <w:spacing w:after="0" w:line="360" w:lineRule="auto"/>
        <w:jc w:val="both"/>
        <w:rPr>
          <w:rFonts w:ascii="Arial" w:hAnsi="Arial" w:cs="Arial"/>
          <w:b/>
        </w:rPr>
      </w:pPr>
      <w:r w:rsidRPr="000D7D54">
        <w:rPr>
          <w:rFonts w:ascii="Arial" w:hAnsi="Arial" w:cs="Arial"/>
          <w:b/>
        </w:rPr>
        <w:t xml:space="preserve">2)  Solo bajo la autorización </w:t>
      </w:r>
      <w:r w:rsidR="006235C7" w:rsidRPr="000D7D54">
        <w:rPr>
          <w:rFonts w:ascii="Arial" w:hAnsi="Arial" w:cs="Arial"/>
          <w:b/>
        </w:rPr>
        <w:t xml:space="preserve">escrita </w:t>
      </w:r>
      <w:r w:rsidRPr="000D7D54">
        <w:rPr>
          <w:rFonts w:ascii="Arial" w:hAnsi="Arial" w:cs="Arial"/>
          <w:b/>
        </w:rPr>
        <w:t>del titular de la servidumbre se permitirá:</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I)  Instalar sistemas de riego por aspersión</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m)  El  cruce  de  ductos  de  cualquier  tipo  y/o  la  instalación  de  otras  líneas  de  alta, media o baja tensión sie</w:t>
      </w:r>
      <w:r w:rsidR="00471D99" w:rsidRPr="000D7D54">
        <w:rPr>
          <w:rFonts w:ascii="Arial" w:hAnsi="Arial" w:cs="Arial"/>
        </w:rPr>
        <w:t>mpre que se cumpla con  la  Resolución</w:t>
      </w:r>
      <w:r w:rsidRPr="000D7D54">
        <w:rPr>
          <w:rFonts w:ascii="Arial" w:hAnsi="Arial" w:cs="Arial"/>
        </w:rPr>
        <w:t xml:space="preserve"> ENRE </w:t>
      </w:r>
      <w:r w:rsidR="00471D99" w:rsidRPr="000D7D54">
        <w:rPr>
          <w:rFonts w:ascii="Arial" w:hAnsi="Arial" w:cs="Arial"/>
        </w:rPr>
        <w:t xml:space="preserve">N° </w:t>
      </w:r>
      <w:r w:rsidRPr="000D7D54">
        <w:rPr>
          <w:rFonts w:ascii="Arial" w:hAnsi="Arial" w:cs="Arial"/>
        </w:rPr>
        <w:t xml:space="preserve">37/2010. </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n)  El empleo de alambrados eléctricos o hilo de boyero.</w:t>
      </w:r>
    </w:p>
    <w:p w:rsidR="00F54DD7" w:rsidRPr="000D7D54" w:rsidRDefault="00F54DD7" w:rsidP="00DB2075">
      <w:pPr>
        <w:widowControl w:val="0"/>
        <w:suppressAutoHyphens/>
        <w:spacing w:after="0" w:line="360" w:lineRule="auto"/>
        <w:jc w:val="both"/>
        <w:rPr>
          <w:rFonts w:ascii="Arial" w:hAnsi="Arial" w:cs="Arial"/>
          <w:b/>
        </w:rPr>
      </w:pPr>
    </w:p>
    <w:p w:rsidR="00B90209" w:rsidRPr="000D7D54" w:rsidRDefault="00B90209" w:rsidP="00DB2075">
      <w:pPr>
        <w:widowControl w:val="0"/>
        <w:suppressAutoHyphens/>
        <w:spacing w:after="0" w:line="360" w:lineRule="auto"/>
        <w:jc w:val="both"/>
        <w:rPr>
          <w:rFonts w:ascii="Arial" w:hAnsi="Arial" w:cs="Arial"/>
          <w:b/>
        </w:rPr>
      </w:pPr>
      <w:r w:rsidRPr="000D7D54">
        <w:rPr>
          <w:rFonts w:ascii="Arial" w:hAnsi="Arial" w:cs="Arial"/>
          <w:b/>
        </w:rPr>
        <w:t>3) Cambio del uso del suelo en Servidumbres Administrativas de Electroducto ya constituidas.</w:t>
      </w:r>
    </w:p>
    <w:p w:rsidR="00F54DD7"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t>o)  E</w:t>
      </w:r>
      <w:r w:rsidR="00B90209" w:rsidRPr="000D7D54">
        <w:rPr>
          <w:rFonts w:ascii="Arial" w:hAnsi="Arial" w:cs="Arial"/>
        </w:rPr>
        <w:t>n el caso que un Municipio u organismo habilitado a tal fin autorice el cambio del uso del suelo en un predio con Servidumbre Administrativa de Electroducto ya constituida, por ejemplo de Rural a Urbano</w:t>
      </w:r>
      <w:r w:rsidRPr="000D7D54">
        <w:rPr>
          <w:rFonts w:ascii="Arial" w:hAnsi="Arial" w:cs="Arial"/>
        </w:rPr>
        <w:t xml:space="preserve"> </w:t>
      </w:r>
      <w:r w:rsidR="00B90209" w:rsidRPr="000D7D54">
        <w:rPr>
          <w:rFonts w:ascii="Arial" w:hAnsi="Arial" w:cs="Arial"/>
        </w:rPr>
        <w:t>(barrios cerrados, clubes de campo, urbanizaciones. etc.), la propietaria de la Línea de Alta Tensión (LAAT) deberá verificar el cumplimiento de las normativas de seguridad pública vigentes. En el caso que la LAAT no las cumpla en relación a la nueva situación catastral, deberá informar la situación al propietario del terreno y adecuar la LAAT para su cumplimiento.</w:t>
      </w:r>
      <w:r w:rsidR="00B31848">
        <w:rPr>
          <w:rFonts w:ascii="Arial" w:hAnsi="Arial" w:cs="Arial"/>
        </w:rPr>
        <w:t xml:space="preserve"> </w:t>
      </w:r>
      <w:r w:rsidR="00F54DD7" w:rsidRPr="000D7D54">
        <w:rPr>
          <w:rFonts w:ascii="Arial" w:hAnsi="Arial" w:cs="Arial"/>
        </w:rPr>
        <w:t>La concesionaria debe también informar la situación a la autoridad que dispuso el cambio de uso del suelo, haciéndole saber que deberá hacerse cargo del costo de adecuación de la línea a las reglamentaciones aplicables a la nueva situación d</w:t>
      </w:r>
      <w:r w:rsidR="00B31848">
        <w:rPr>
          <w:rFonts w:ascii="Arial" w:hAnsi="Arial" w:cs="Arial"/>
        </w:rPr>
        <w:t>el uso del suelo.</w:t>
      </w:r>
    </w:p>
    <w:p w:rsidR="000E3595" w:rsidRPr="000D7D54" w:rsidRDefault="000E3595" w:rsidP="00DB2075">
      <w:pPr>
        <w:widowControl w:val="0"/>
        <w:suppressAutoHyphens/>
        <w:spacing w:after="0" w:line="360" w:lineRule="auto"/>
        <w:jc w:val="both"/>
        <w:rPr>
          <w:rFonts w:ascii="Arial" w:hAnsi="Arial" w:cs="Arial"/>
        </w:rPr>
      </w:pPr>
    </w:p>
    <w:p w:rsidR="000E3595" w:rsidRPr="000D7D54" w:rsidRDefault="00B90209" w:rsidP="00DB2075">
      <w:pPr>
        <w:widowControl w:val="0"/>
        <w:suppressAutoHyphens/>
        <w:spacing w:after="0" w:line="360" w:lineRule="auto"/>
        <w:jc w:val="both"/>
        <w:rPr>
          <w:rFonts w:ascii="Arial" w:hAnsi="Arial" w:cs="Arial"/>
          <w:b/>
        </w:rPr>
      </w:pPr>
      <w:r w:rsidRPr="000D7D54">
        <w:rPr>
          <w:rFonts w:ascii="Arial" w:hAnsi="Arial" w:cs="Arial"/>
          <w:b/>
        </w:rPr>
        <w:t>4</w:t>
      </w:r>
      <w:r w:rsidR="000E3595" w:rsidRPr="000D7D54">
        <w:rPr>
          <w:rFonts w:ascii="Arial" w:hAnsi="Arial" w:cs="Arial"/>
          <w:b/>
        </w:rPr>
        <w:t xml:space="preserve">)  Restricciones obligatorias establecidas para la seguridad de la línea en la zona </w:t>
      </w:r>
      <w:r w:rsidR="006235C7" w:rsidRPr="000D7D54">
        <w:rPr>
          <w:rFonts w:ascii="Arial" w:hAnsi="Arial" w:cs="Arial"/>
          <w:b/>
        </w:rPr>
        <w:t>cercana</w:t>
      </w:r>
      <w:r w:rsidR="000E3595" w:rsidRPr="000D7D54">
        <w:rPr>
          <w:rFonts w:ascii="Arial" w:hAnsi="Arial" w:cs="Arial"/>
          <w:b/>
        </w:rPr>
        <w:t xml:space="preserve"> a la franja de </w:t>
      </w:r>
      <w:r w:rsidR="00263333" w:rsidRPr="000D7D54">
        <w:rPr>
          <w:rFonts w:ascii="Arial" w:hAnsi="Arial" w:cs="Arial"/>
          <w:b/>
        </w:rPr>
        <w:t>seguridad</w:t>
      </w:r>
      <w:r w:rsidRPr="000D7D54">
        <w:rPr>
          <w:rFonts w:ascii="Arial" w:hAnsi="Arial" w:cs="Arial"/>
          <w:b/>
        </w:rPr>
        <w:t>.</w:t>
      </w:r>
    </w:p>
    <w:p w:rsidR="000E3595" w:rsidRPr="000D7D54" w:rsidRDefault="000E3595" w:rsidP="00DB2075">
      <w:pPr>
        <w:widowControl w:val="0"/>
        <w:suppressAutoHyphens/>
        <w:spacing w:after="0" w:line="360" w:lineRule="auto"/>
        <w:jc w:val="both"/>
        <w:rPr>
          <w:rFonts w:ascii="Arial" w:hAnsi="Arial" w:cs="Arial"/>
        </w:rPr>
      </w:pPr>
      <w:r w:rsidRPr="000D7D54">
        <w:rPr>
          <w:rFonts w:ascii="Arial" w:hAnsi="Arial" w:cs="Arial"/>
        </w:rPr>
        <w:lastRenderedPageBreak/>
        <w:t xml:space="preserve">p)  </w:t>
      </w:r>
      <w:r w:rsidR="00B90209" w:rsidRPr="000D7D54">
        <w:rPr>
          <w:rFonts w:ascii="Arial" w:hAnsi="Arial" w:cs="Arial"/>
        </w:rPr>
        <w:t xml:space="preserve">Donde exista peligro de caída de árboles o especies vegetales, mástiles, molinos, carteles, chimeneas de todo tipo, etc., no se permitirá que en su caída total o de alguna de sus partes puedan pasar a una distancia respecto de los conductores declinados </w:t>
      </w:r>
      <w:r w:rsidR="005C4E3E" w:rsidRPr="000D7D54">
        <w:rPr>
          <w:rFonts w:ascii="Arial" w:hAnsi="Arial" w:cs="Arial"/>
        </w:rPr>
        <w:t xml:space="preserve">menor a </w:t>
      </w:r>
      <w:r w:rsidR="00263333" w:rsidRPr="000D7D54">
        <w:rPr>
          <w:rFonts w:ascii="Arial" w:hAnsi="Arial" w:cs="Arial"/>
        </w:rPr>
        <w:t>UN (</w:t>
      </w:r>
      <w:r w:rsidR="005C4E3E" w:rsidRPr="000D7D54">
        <w:rPr>
          <w:rFonts w:ascii="Arial" w:hAnsi="Arial" w:cs="Arial"/>
        </w:rPr>
        <w:t>1</w:t>
      </w:r>
      <w:r w:rsidR="00263333" w:rsidRPr="000D7D54">
        <w:rPr>
          <w:rFonts w:ascii="Arial" w:hAnsi="Arial" w:cs="Arial"/>
        </w:rPr>
        <w:t>)</w:t>
      </w:r>
      <w:r w:rsidR="005C4E3E" w:rsidRPr="000D7D54">
        <w:rPr>
          <w:rFonts w:ascii="Arial" w:hAnsi="Arial" w:cs="Arial"/>
        </w:rPr>
        <w:t xml:space="preserve"> metro para tensiones superiores a 13,2 kV y hasta 66 kV, </w:t>
      </w:r>
      <w:r w:rsidR="00263333" w:rsidRPr="000D7D54">
        <w:rPr>
          <w:rFonts w:ascii="Arial" w:hAnsi="Arial" w:cs="Arial"/>
        </w:rPr>
        <w:t>DOS (</w:t>
      </w:r>
      <w:r w:rsidR="005C4E3E" w:rsidRPr="000D7D54">
        <w:rPr>
          <w:rFonts w:ascii="Arial" w:hAnsi="Arial" w:cs="Arial"/>
        </w:rPr>
        <w:t>2</w:t>
      </w:r>
      <w:r w:rsidR="00263333" w:rsidRPr="000D7D54">
        <w:rPr>
          <w:rFonts w:ascii="Arial" w:hAnsi="Arial" w:cs="Arial"/>
        </w:rPr>
        <w:t>)</w:t>
      </w:r>
      <w:r w:rsidR="005C4E3E" w:rsidRPr="000D7D54">
        <w:rPr>
          <w:rFonts w:ascii="Arial" w:hAnsi="Arial" w:cs="Arial"/>
        </w:rPr>
        <w:t xml:space="preserve"> metros para tensiones de 132 kV, </w:t>
      </w:r>
      <w:r w:rsidR="00263333" w:rsidRPr="000D7D54">
        <w:rPr>
          <w:rFonts w:ascii="Arial" w:hAnsi="Arial" w:cs="Arial"/>
        </w:rPr>
        <w:t>TRES (</w:t>
      </w:r>
      <w:r w:rsidR="005C4E3E" w:rsidRPr="000D7D54">
        <w:rPr>
          <w:rFonts w:ascii="Arial" w:hAnsi="Arial" w:cs="Arial"/>
        </w:rPr>
        <w:t>3</w:t>
      </w:r>
      <w:r w:rsidR="00263333" w:rsidRPr="000D7D54">
        <w:rPr>
          <w:rFonts w:ascii="Arial" w:hAnsi="Arial" w:cs="Arial"/>
        </w:rPr>
        <w:t>)</w:t>
      </w:r>
      <w:r w:rsidR="005C4E3E" w:rsidRPr="000D7D54">
        <w:rPr>
          <w:rFonts w:ascii="Arial" w:hAnsi="Arial" w:cs="Arial"/>
        </w:rPr>
        <w:t xml:space="preserve"> metros para tensiones de 220 kV y </w:t>
      </w:r>
      <w:r w:rsidR="00263333" w:rsidRPr="000D7D54">
        <w:rPr>
          <w:rFonts w:ascii="Arial" w:hAnsi="Arial" w:cs="Arial"/>
        </w:rPr>
        <w:t>CUATRO (</w:t>
      </w:r>
      <w:r w:rsidR="005C4E3E" w:rsidRPr="000D7D54">
        <w:rPr>
          <w:rFonts w:ascii="Arial" w:hAnsi="Arial" w:cs="Arial"/>
        </w:rPr>
        <w:t>4</w:t>
      </w:r>
      <w:r w:rsidR="00263333" w:rsidRPr="000D7D54">
        <w:rPr>
          <w:rFonts w:ascii="Arial" w:hAnsi="Arial" w:cs="Arial"/>
        </w:rPr>
        <w:t>)</w:t>
      </w:r>
      <w:r w:rsidR="005C4E3E" w:rsidRPr="000D7D54">
        <w:rPr>
          <w:rFonts w:ascii="Arial" w:hAnsi="Arial" w:cs="Arial"/>
        </w:rPr>
        <w:t xml:space="preserve"> metros para tensiones de 500 kV.</w:t>
      </w:r>
    </w:p>
    <w:p w:rsidR="000E3595" w:rsidRPr="000D7D54" w:rsidRDefault="000E3595" w:rsidP="00DB2075">
      <w:pPr>
        <w:widowControl w:val="0"/>
        <w:suppressAutoHyphens/>
        <w:autoSpaceDE w:val="0"/>
        <w:autoSpaceDN w:val="0"/>
        <w:adjustRightInd w:val="0"/>
        <w:spacing w:after="0" w:line="360" w:lineRule="auto"/>
        <w:jc w:val="both"/>
        <w:rPr>
          <w:rFonts w:ascii="Arial" w:hAnsi="Arial" w:cs="Arial"/>
          <w:color w:val="000000"/>
        </w:rPr>
      </w:pPr>
    </w:p>
    <w:sectPr w:rsidR="000E3595" w:rsidRPr="000D7D54" w:rsidSect="00382434">
      <w:headerReference w:type="even" r:id="rId6"/>
      <w:headerReference w:type="default" r:id="rId7"/>
      <w:footerReference w:type="even" r:id="rId8"/>
      <w:footerReference w:type="default" r:id="rId9"/>
      <w:headerReference w:type="first" r:id="rId10"/>
      <w:footerReference w:type="first" r:id="rId11"/>
      <w:pgSz w:w="12240" w:h="15840"/>
      <w:pgMar w:top="2269" w:right="616" w:bottom="1417"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AE" w:rsidRDefault="00DA75AE" w:rsidP="006D78FC">
      <w:pPr>
        <w:spacing w:after="0" w:line="240" w:lineRule="auto"/>
      </w:pPr>
      <w:r>
        <w:separator/>
      </w:r>
    </w:p>
  </w:endnote>
  <w:endnote w:type="continuationSeparator" w:id="0">
    <w:p w:rsidR="00DA75AE" w:rsidRDefault="00DA75AE" w:rsidP="006D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34" w:rsidRDefault="003824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91194"/>
      <w:docPartObj>
        <w:docPartGallery w:val="Page Numbers (Bottom of Page)"/>
        <w:docPartUnique/>
      </w:docPartObj>
    </w:sdtPr>
    <w:sdtEndPr>
      <w:rPr>
        <w:rFonts w:ascii="Arial" w:hAnsi="Arial" w:cs="Arial"/>
        <w:sz w:val="16"/>
        <w:szCs w:val="16"/>
      </w:rPr>
    </w:sdtEndPr>
    <w:sdtContent>
      <w:p w:rsidR="00382434" w:rsidRPr="00382434" w:rsidRDefault="00382434">
        <w:pPr>
          <w:pStyle w:val="Piedepgina"/>
          <w:jc w:val="center"/>
          <w:rPr>
            <w:rFonts w:ascii="Arial" w:hAnsi="Arial" w:cs="Arial"/>
            <w:sz w:val="16"/>
            <w:szCs w:val="16"/>
          </w:rPr>
        </w:pPr>
        <w:r w:rsidRPr="00382434">
          <w:rPr>
            <w:rFonts w:ascii="Arial" w:hAnsi="Arial" w:cs="Arial"/>
            <w:sz w:val="16"/>
            <w:szCs w:val="16"/>
          </w:rPr>
          <w:t>4</w:t>
        </w:r>
      </w:p>
    </w:sdtContent>
  </w:sdt>
  <w:p w:rsidR="006D78FC" w:rsidRDefault="006D78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34" w:rsidRDefault="003824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AE" w:rsidRDefault="00DA75AE" w:rsidP="006D78FC">
      <w:pPr>
        <w:spacing w:after="0" w:line="240" w:lineRule="auto"/>
      </w:pPr>
      <w:r>
        <w:separator/>
      </w:r>
    </w:p>
  </w:footnote>
  <w:footnote w:type="continuationSeparator" w:id="0">
    <w:p w:rsidR="00DA75AE" w:rsidRDefault="00DA75AE" w:rsidP="006D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34" w:rsidRDefault="003824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5E0" w:firstRow="1" w:lastRow="1" w:firstColumn="1" w:lastColumn="1" w:noHBand="0" w:noVBand="1"/>
    </w:tblPr>
    <w:tblGrid>
      <w:gridCol w:w="4367"/>
      <w:gridCol w:w="5556"/>
    </w:tblGrid>
    <w:tr w:rsidR="00BE31F5" w:rsidTr="00BE31F5">
      <w:tc>
        <w:tcPr>
          <w:tcW w:w="4962" w:type="dxa"/>
        </w:tcPr>
        <w:p w:rsidR="00BE31F5" w:rsidRDefault="00BE31F5">
          <w:pPr>
            <w:pStyle w:val="Encabezado"/>
          </w:pPr>
          <w:r>
            <w:rPr>
              <w:noProof/>
              <w:lang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BE31F5" w:rsidRDefault="00BE31F5" w:rsidP="00BE31F5">
          <w:pPr>
            <w:pStyle w:val="Encabezado"/>
            <w:jc w:val="right"/>
          </w:pPr>
          <w:r>
            <w:rPr>
              <w:noProof/>
              <w:lang w:eastAsia="es-AR"/>
            </w:rPr>
            <w:drawing>
              <wp:inline distT="0" distB="0" distL="0" distR="0">
                <wp:extent cx="3381375" cy="33337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3381375" cy="333375"/>
                        </a:xfrm>
                        <a:prstGeom prst="rect">
                          <a:avLst/>
                        </a:prstGeom>
                      </pic:spPr>
                    </pic:pic>
                  </a:graphicData>
                </a:graphic>
              </wp:inline>
            </w:drawing>
          </w:r>
        </w:p>
      </w:tc>
    </w:tr>
  </w:tbl>
  <w:p w:rsidR="00BE31F5" w:rsidRDefault="00BE31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34" w:rsidRDefault="003824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5B"/>
    <w:rsid w:val="000209F7"/>
    <w:rsid w:val="000D7D54"/>
    <w:rsid w:val="000E3595"/>
    <w:rsid w:val="000F3498"/>
    <w:rsid w:val="00112D3D"/>
    <w:rsid w:val="00180EDF"/>
    <w:rsid w:val="0019652D"/>
    <w:rsid w:val="00263333"/>
    <w:rsid w:val="00284C64"/>
    <w:rsid w:val="00382434"/>
    <w:rsid w:val="0041469A"/>
    <w:rsid w:val="00471281"/>
    <w:rsid w:val="00471D99"/>
    <w:rsid w:val="0048315B"/>
    <w:rsid w:val="005C4E3E"/>
    <w:rsid w:val="005E3F67"/>
    <w:rsid w:val="005F2716"/>
    <w:rsid w:val="00614EF1"/>
    <w:rsid w:val="006235C7"/>
    <w:rsid w:val="00657055"/>
    <w:rsid w:val="006D78FC"/>
    <w:rsid w:val="007F1455"/>
    <w:rsid w:val="008E7B0B"/>
    <w:rsid w:val="009313FD"/>
    <w:rsid w:val="009373A9"/>
    <w:rsid w:val="00A13FBD"/>
    <w:rsid w:val="00B31848"/>
    <w:rsid w:val="00B90209"/>
    <w:rsid w:val="00B92D65"/>
    <w:rsid w:val="00BE31F5"/>
    <w:rsid w:val="00C44FA0"/>
    <w:rsid w:val="00C76CBD"/>
    <w:rsid w:val="00CB1707"/>
    <w:rsid w:val="00CC30E7"/>
    <w:rsid w:val="00CD3790"/>
    <w:rsid w:val="00CD55BD"/>
    <w:rsid w:val="00D230DB"/>
    <w:rsid w:val="00D4010A"/>
    <w:rsid w:val="00DA75AE"/>
    <w:rsid w:val="00DB2075"/>
    <w:rsid w:val="00E35DFA"/>
    <w:rsid w:val="00EC5476"/>
    <w:rsid w:val="00EE2E4C"/>
    <w:rsid w:val="00EE595D"/>
    <w:rsid w:val="00EF69F1"/>
    <w:rsid w:val="00F069C9"/>
    <w:rsid w:val="00F45A9E"/>
    <w:rsid w:val="00F54DD7"/>
    <w:rsid w:val="00FB35E4"/>
    <w:rsid w:val="00FD39D3"/>
    <w:rsid w:val="00FF13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20599-26EA-4573-BC70-2E81806F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8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8FC"/>
  </w:style>
  <w:style w:type="paragraph" w:styleId="Piedepgina">
    <w:name w:val="footer"/>
    <w:basedOn w:val="Normal"/>
    <w:link w:val="PiedepginaCar"/>
    <w:uiPriority w:val="99"/>
    <w:unhideWhenUsed/>
    <w:rsid w:val="006D78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8FC"/>
  </w:style>
  <w:style w:type="table" w:styleId="Tablaconcuadrcula">
    <w:name w:val="Table Grid"/>
    <w:basedOn w:val="Tablanormal"/>
    <w:uiPriority w:val="59"/>
    <w:rsid w:val="00BE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jruiz</dc:creator>
  <cp:lastModifiedBy>Claudia Caravelli</cp:lastModifiedBy>
  <cp:revision>12</cp:revision>
  <cp:lastPrinted>2014-12-22T15:06:00Z</cp:lastPrinted>
  <dcterms:created xsi:type="dcterms:W3CDTF">2015-08-24T19:51:00Z</dcterms:created>
  <dcterms:modified xsi:type="dcterms:W3CDTF">2015-09-22T21:16:00Z</dcterms:modified>
</cp:coreProperties>
</file>